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673D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360" w:lineRule="auto"/>
        <w:jc w:val="center"/>
        <w:textAlignment w:val="auto"/>
      </w:pPr>
      <w:r>
        <w:drawing>
          <wp:inline distT="0" distB="0" distL="114300" distR="114300">
            <wp:extent cx="4860290" cy="6345555"/>
            <wp:effectExtent l="0" t="0" r="16510" b="17145"/>
            <wp:docPr id="2" name="图片 2" descr="食堂防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食堂防线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60290" cy="6345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E74C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360" w:lineRule="auto"/>
        <w:jc w:val="center"/>
        <w:textAlignment w:val="auto"/>
        <w:rPr>
          <w:rFonts w:hint="eastAsia"/>
        </w:rPr>
      </w:pPr>
      <w:r>
        <w:t>2025年3月，春寒料峭与气温回升交替，诺如病毒再度成为食安防控的焦点。</w:t>
      </w:r>
    </w:p>
    <w:p w14:paraId="177B0A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360" w:lineRule="auto"/>
        <w:textAlignment w:val="auto"/>
        <w:rPr>
          <w:rFonts w:hint="eastAsia"/>
        </w:rPr>
      </w:pPr>
      <w:r>
        <w:rPr>
          <w:rFonts w:hint="eastAsia"/>
        </w:rPr>
        <w:t>最新数据显示，诺如病毒新毒株GII.4的流行使既往感染者面临二次感染风险；国内多地疾控部门亦预警，学校、养老院等集体用餐场所进入诺如病毒高发期。</w:t>
      </w:r>
    </w:p>
    <w:p w14:paraId="43EF84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360" w:lineRule="auto"/>
        <w:textAlignment w:val="auto"/>
        <w:rPr>
          <w:rFonts w:hint="eastAsia"/>
        </w:rPr>
      </w:pPr>
      <w:r>
        <w:rPr>
          <w:rFonts w:hint="eastAsia"/>
        </w:rPr>
        <w:t>作为人群密集、供餐规模庞大的团餐场景，食堂如何构建系统性防线抵御这场“胃肠风暴”？</w:t>
      </w:r>
    </w:p>
    <w:p w14:paraId="565B69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360" w:lineRule="auto"/>
        <w:textAlignment w:val="auto"/>
        <w:rPr>
          <w:rFonts w:hint="eastAsia"/>
        </w:rPr>
      </w:pPr>
      <w:r>
        <w:rPr>
          <w:rFonts w:hint="eastAsia"/>
        </w:rPr>
        <w:t>本文基于最新行业动态与防控指南，拆解六大核心策略。</w:t>
      </w:r>
    </w:p>
    <w:p w14:paraId="137166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360" w:lineRule="auto"/>
        <w:textAlignment w:val="auto"/>
        <w:rPr>
          <w:rFonts w:hint="eastAsia"/>
        </w:rPr>
      </w:pPr>
      <w:r>
        <w:rPr>
          <w:rFonts w:hint="eastAsia"/>
          <w:b/>
          <w:bCs/>
        </w:rPr>
        <w:t>第一道防线：人员健康管理——从“带病上岗”到“全员哨兵”</w:t>
      </w:r>
    </w:p>
    <w:p w14:paraId="77E62F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360" w:lineRule="auto"/>
        <w:textAlignment w:val="auto"/>
        <w:rPr>
          <w:rFonts w:hint="eastAsia"/>
        </w:rPr>
      </w:pPr>
      <w:r>
        <w:rPr>
          <w:rFonts w:hint="eastAsia"/>
        </w:rPr>
        <w:t>诺如病毒传播力极强，10-100个病毒颗粒即可致病，而感染者一次呕吐可释放数百万颗粒。</w:t>
      </w:r>
    </w:p>
    <w:p w14:paraId="4CEA97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360" w:lineRule="auto"/>
        <w:textAlignment w:val="auto"/>
        <w:rPr>
          <w:rFonts w:hint="eastAsia"/>
        </w:rPr>
      </w:pPr>
      <w:r>
        <w:rPr>
          <w:rFonts w:hint="eastAsia"/>
        </w:rPr>
        <w:t>食堂员工一旦感染，可能通过接触食品、餐具或环境造成大规模传播。</w:t>
      </w:r>
    </w:p>
    <w:p w14:paraId="2D32D5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360" w:lineRule="auto"/>
        <w:textAlignment w:val="auto"/>
        <w:rPr>
          <w:rFonts w:hint="eastAsia"/>
        </w:rPr>
      </w:pPr>
      <w:r>
        <w:rPr>
          <w:rFonts w:hint="eastAsia"/>
        </w:rPr>
        <w:t>因此，人员健康监测是阻断病毒的第一关卡：</w:t>
      </w:r>
    </w:p>
    <w:p w14:paraId="379B15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360" w:lineRule="auto"/>
        <w:textAlignment w:val="auto"/>
        <w:rPr>
          <w:rFonts w:hint="eastAsia"/>
        </w:rPr>
      </w:pPr>
      <w:r>
        <w:rPr>
          <w:rFonts w:hint="eastAsia"/>
          <w:b/>
          <w:bCs/>
        </w:rPr>
        <w:t>1.“日检+零报告”制度：</w:t>
      </w:r>
      <w:r>
        <w:rPr>
          <w:rFonts w:hint="eastAsia"/>
        </w:rPr>
        <w:t>每日上岗前由食品安全员核查体温、腹泻等症状，重点监测厨师、分餐员等高风险岗位。</w:t>
      </w:r>
    </w:p>
    <w:p w14:paraId="624DC5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360" w:lineRule="auto"/>
        <w:textAlignment w:val="auto"/>
        <w:rPr>
          <w:rFonts w:hint="eastAsia"/>
        </w:rPr>
      </w:pPr>
      <w:r>
        <w:rPr>
          <w:rFonts w:hint="eastAsia"/>
          <w:b/>
          <w:bCs/>
        </w:rPr>
        <w:t>2.症状隔离机制：</w:t>
      </w:r>
      <w:r>
        <w:rPr>
          <w:rFonts w:hint="eastAsia"/>
        </w:rPr>
        <w:t>员工出现呕吐、腹泻等症状需立即离岗，诺如检测阳性者需连续2次阴性证明方可返工。</w:t>
      </w:r>
    </w:p>
    <w:p w14:paraId="66D808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360" w:lineRule="auto"/>
        <w:textAlignment w:val="auto"/>
        <w:rPr>
          <w:rFonts w:hint="eastAsia"/>
        </w:rPr>
      </w:pPr>
      <w:r>
        <w:rPr>
          <w:rFonts w:hint="eastAsia"/>
          <w:b/>
          <w:bCs/>
        </w:rPr>
        <w:t>3.手部卫生革命：</w:t>
      </w:r>
      <w:r>
        <w:rPr>
          <w:rFonts w:hint="eastAsia"/>
        </w:rPr>
        <w:t>推行“七步洗手法”，配备非接触式洗手设施，禁止使用免洗消毒液替代流动水清洁。</w:t>
      </w:r>
    </w:p>
    <w:p w14:paraId="7871E6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360" w:lineRule="auto"/>
        <w:textAlignment w:val="auto"/>
        <w:rPr>
          <w:rFonts w:hint="eastAsia"/>
        </w:rPr>
      </w:pPr>
      <w:r>
        <w:rPr>
          <w:rFonts w:hint="eastAsia"/>
          <w:b/>
          <w:bCs/>
        </w:rPr>
        <w:t>第二道防线：食材安全管控——从“水源到砧板”的全链阻截</w:t>
      </w:r>
    </w:p>
    <w:p w14:paraId="766722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360" w:lineRule="auto"/>
        <w:textAlignment w:val="auto"/>
        <w:rPr>
          <w:rFonts w:hint="eastAsia"/>
        </w:rPr>
      </w:pPr>
      <w:r>
        <w:rPr>
          <w:rFonts w:hint="eastAsia"/>
        </w:rPr>
        <w:t>诺如病毒常通过污染的水源、贝类及生食蔬果传播。团餐企业需建立食材安全闭环：</w:t>
      </w:r>
    </w:p>
    <w:p w14:paraId="4F1E9A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360" w:lineRule="auto"/>
        <w:textAlignment w:val="auto"/>
        <w:rPr>
          <w:rFonts w:hint="eastAsia"/>
        </w:rPr>
      </w:pPr>
      <w:r>
        <w:rPr>
          <w:rFonts w:hint="eastAsia"/>
          <w:b/>
          <w:bCs/>
        </w:rPr>
        <w:t>1.水源管理：</w:t>
      </w:r>
      <w:r>
        <w:rPr>
          <w:rFonts w:hint="eastAsia"/>
        </w:rPr>
        <w:t>禁止使用未经检测的井水，桶装水需查验供应商资质并定期清洁饮水机；现制饮品必须使用沸水或直饮水。</w:t>
      </w:r>
    </w:p>
    <w:p w14:paraId="0D6035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360" w:lineRule="auto"/>
        <w:textAlignment w:val="auto"/>
        <w:rPr>
          <w:rFonts w:hint="eastAsia"/>
        </w:rPr>
      </w:pPr>
      <w:r>
        <w:rPr>
          <w:rFonts w:hint="eastAsia"/>
          <w:b/>
          <w:bCs/>
        </w:rPr>
        <w:t>2.高风险食材禁用：</w:t>
      </w:r>
      <w:r>
        <w:rPr>
          <w:rFonts w:hint="eastAsia"/>
        </w:rPr>
        <w:t>春季严禁制售生蚝、刺身等生食水产品，中小学食堂禁供凉菜、裱花蛋糕。</w:t>
      </w:r>
    </w:p>
    <w:p w14:paraId="3416F1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360" w:lineRule="auto"/>
        <w:textAlignment w:val="auto"/>
        <w:rPr>
          <w:rFonts w:hint="eastAsia"/>
        </w:rPr>
      </w:pPr>
      <w:r>
        <w:rPr>
          <w:rFonts w:hint="eastAsia"/>
          <w:b/>
          <w:bCs/>
        </w:rPr>
        <w:t>3.农残与病毒双检测：</w:t>
      </w:r>
      <w:r>
        <w:rPr>
          <w:rFonts w:hint="eastAsia"/>
        </w:rPr>
        <w:t>引入第三方检测机构对叶菜类、草莓等易污染蔬果进行诺如病毒抽检，成本占比提升0.5%-1%，但客诉率下降逾40%。</w:t>
      </w:r>
    </w:p>
    <w:p w14:paraId="452BF4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360" w:lineRule="auto"/>
        <w:textAlignment w:val="auto"/>
        <w:rPr>
          <w:rFonts w:hint="eastAsia"/>
        </w:rPr>
      </w:pPr>
    </w:p>
    <w:p w14:paraId="08222A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360" w:lineRule="auto"/>
        <w:textAlignment w:val="auto"/>
        <w:rPr>
          <w:rFonts w:hint="eastAsia"/>
        </w:rPr>
      </w:pPr>
      <w:r>
        <w:rPr>
          <w:rFonts w:hint="eastAsia"/>
          <w:b/>
          <w:bCs/>
        </w:rPr>
        <w:t>第三道防线：加工流程标准化——温度与时间的科学博弈</w:t>
      </w:r>
    </w:p>
    <w:p w14:paraId="666F03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360" w:lineRule="auto"/>
        <w:textAlignment w:val="auto"/>
        <w:rPr>
          <w:rFonts w:hint="eastAsia"/>
        </w:rPr>
      </w:pPr>
      <w:r>
        <w:rPr>
          <w:rFonts w:hint="eastAsia"/>
        </w:rPr>
        <w:t>诺如病毒耐低温、不耐高温，60℃加热30分钟或85℃以上快速加热可灭活。标准化操作是降低风险的关键：</w:t>
      </w:r>
    </w:p>
    <w:p w14:paraId="17975B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360" w:lineRule="auto"/>
        <w:textAlignment w:val="auto"/>
        <w:rPr>
          <w:rFonts w:hint="eastAsia"/>
        </w:rPr>
      </w:pPr>
      <w:r>
        <w:rPr>
          <w:rFonts w:hint="eastAsia"/>
          <w:b/>
          <w:bCs/>
        </w:rPr>
        <w:t>1.“生熟分区”强化</w:t>
      </w:r>
      <w:r>
        <w:rPr>
          <w:rFonts w:hint="eastAsia"/>
        </w:rPr>
        <w:t>：使用色标刀具与砧板，设立独立海鲜处理区，避免交叉污染。</w:t>
      </w:r>
    </w:p>
    <w:p w14:paraId="23F609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360" w:lineRule="auto"/>
        <w:textAlignment w:val="auto"/>
        <w:rPr>
          <w:rFonts w:hint="eastAsia"/>
        </w:rPr>
      </w:pPr>
      <w:r>
        <w:rPr>
          <w:rFonts w:hint="eastAsia"/>
          <w:b/>
          <w:bCs/>
        </w:rPr>
        <w:t>2.烹饪温度监控：</w:t>
      </w:r>
      <w:r>
        <w:rPr>
          <w:rFonts w:hint="eastAsia"/>
        </w:rPr>
        <w:t>配备中心温度计，确保贝类、禽肉等核心温度达85℃以上，并延长加热时间至3分钟。</w:t>
      </w:r>
    </w:p>
    <w:p w14:paraId="1A4DDB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360" w:lineRule="auto"/>
        <w:textAlignment w:val="auto"/>
        <w:rPr>
          <w:rFonts w:hint="eastAsia"/>
        </w:rPr>
      </w:pPr>
      <w:r>
        <w:rPr>
          <w:rFonts w:hint="eastAsia"/>
          <w:b/>
          <w:bCs/>
        </w:rPr>
        <w:t>3.分餐防护升级：</w:t>
      </w:r>
      <w:r>
        <w:rPr>
          <w:rFonts w:hint="eastAsia"/>
        </w:rPr>
        <w:t>推广食品级手套与口罩，采用预包装餐盒减少裸露接触。</w:t>
      </w:r>
    </w:p>
    <w:p w14:paraId="602997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360" w:lineRule="auto"/>
        <w:textAlignment w:val="auto"/>
        <w:rPr>
          <w:rFonts w:hint="eastAsia"/>
        </w:rPr>
      </w:pPr>
      <w:r>
        <w:rPr>
          <w:rFonts w:hint="eastAsia"/>
          <w:b/>
          <w:bCs/>
        </w:rPr>
        <w:t>第四道防线：环境消杀体系——从“应急处理”到“常态防御”</w:t>
      </w:r>
    </w:p>
    <w:p w14:paraId="333949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360" w:lineRule="auto"/>
        <w:textAlignment w:val="auto"/>
        <w:rPr>
          <w:rFonts w:hint="eastAsia"/>
        </w:rPr>
      </w:pPr>
      <w:r>
        <w:rPr>
          <w:rFonts w:hint="eastAsia"/>
        </w:rPr>
        <w:t>诺如病毒可在物体表面存活2周以上，环境消杀需兼顾日常与应急场景：</w:t>
      </w:r>
    </w:p>
    <w:p w14:paraId="25D8C5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360" w:lineRule="auto"/>
        <w:textAlignment w:val="auto"/>
        <w:rPr>
          <w:rFonts w:hint="eastAsia"/>
        </w:rPr>
      </w:pPr>
      <w:r>
        <w:rPr>
          <w:rFonts w:hint="eastAsia"/>
          <w:b/>
          <w:bCs/>
        </w:rPr>
        <w:t>1.高频接触面消毒：</w:t>
      </w:r>
      <w:r>
        <w:rPr>
          <w:rFonts w:hint="eastAsia"/>
        </w:rPr>
        <w:t>门把手、餐台等区域每日至少3次含氯消毒（有效氯浓度1000mg/L）。</w:t>
      </w:r>
    </w:p>
    <w:p w14:paraId="0593D4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360" w:lineRule="auto"/>
        <w:textAlignment w:val="auto"/>
        <w:rPr>
          <w:rFonts w:hint="eastAsia"/>
        </w:rPr>
      </w:pPr>
      <w:r>
        <w:rPr>
          <w:rFonts w:hint="eastAsia"/>
          <w:b/>
          <w:bCs/>
        </w:rPr>
        <w:t>2.呕吐物专业处置：</w:t>
      </w:r>
      <w:r>
        <w:rPr>
          <w:rFonts w:hint="eastAsia"/>
        </w:rPr>
        <w:t>配置应急处理包（含吸附干巾、隔离衣等），由培训人员按“覆盖-消毒-清理-二次消毒”流程操作，阻断气溶胶传播。</w:t>
      </w:r>
    </w:p>
    <w:p w14:paraId="0CF9F3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360" w:lineRule="auto"/>
        <w:textAlignment w:val="auto"/>
        <w:rPr>
          <w:rFonts w:hint="eastAsia"/>
        </w:rPr>
      </w:pPr>
      <w:r>
        <w:rPr>
          <w:rFonts w:hint="eastAsia"/>
          <w:b/>
          <w:bCs/>
        </w:rPr>
        <w:t>3.空气质量管理：</w:t>
      </w:r>
      <w:r>
        <w:rPr>
          <w:rFonts w:hint="eastAsia"/>
        </w:rPr>
        <w:t>安装紫外线循环风设备，就餐高峰后强制通风30分钟。</w:t>
      </w:r>
    </w:p>
    <w:p w14:paraId="08E28C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360" w:lineRule="auto"/>
        <w:textAlignment w:val="auto"/>
        <w:rPr>
          <w:rFonts w:hint="eastAsia"/>
        </w:rPr>
      </w:pPr>
      <w:r>
        <w:rPr>
          <w:rFonts w:hint="eastAsia"/>
          <w:b/>
          <w:bCs/>
        </w:rPr>
        <w:t>第五道防线：数字化防控——科技赋能风险预警</w:t>
      </w:r>
    </w:p>
    <w:p w14:paraId="689301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360" w:lineRule="auto"/>
        <w:textAlignment w:val="auto"/>
        <w:rPr>
          <w:rFonts w:hint="eastAsia"/>
        </w:rPr>
      </w:pPr>
      <w:r>
        <w:rPr>
          <w:rFonts w:hint="eastAsia"/>
        </w:rPr>
        <w:t>传统管理依赖人工巡检，而数字化工具可实现实时监控：</w:t>
      </w:r>
    </w:p>
    <w:p w14:paraId="3CE809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360" w:lineRule="auto"/>
        <w:textAlignment w:val="auto"/>
        <w:rPr>
          <w:rFonts w:hint="eastAsia"/>
        </w:rPr>
      </w:pPr>
      <w:r>
        <w:rPr>
          <w:rFonts w:hint="eastAsia"/>
          <w:b/>
          <w:bCs/>
        </w:rPr>
        <w:t>1.“明厨亮灶”智能迭代：</w:t>
      </w:r>
      <w:r>
        <w:rPr>
          <w:rFonts w:hint="eastAsia"/>
        </w:rPr>
        <w:t>视频监控系统增加行为识别功能，自动抓取未戴口罩、赤手抓食等违规动作。</w:t>
      </w:r>
    </w:p>
    <w:p w14:paraId="52F0CF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360" w:lineRule="auto"/>
        <w:textAlignment w:val="auto"/>
        <w:rPr>
          <w:rFonts w:hint="eastAsia"/>
        </w:rPr>
      </w:pPr>
      <w:r>
        <w:rPr>
          <w:rFonts w:hint="eastAsia"/>
          <w:b/>
          <w:bCs/>
        </w:rPr>
        <w:t>2.供应链区块链溯源：</w:t>
      </w:r>
      <w:r>
        <w:rPr>
          <w:rFonts w:hint="eastAsia"/>
        </w:rPr>
        <w:t>通过区块链记录食材运输温度、消毒记录，一旦发生疫情可10分钟内定位问题批次。</w:t>
      </w:r>
    </w:p>
    <w:p w14:paraId="063C61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360" w:lineRule="auto"/>
        <w:textAlignment w:val="auto"/>
        <w:rPr>
          <w:rFonts w:hint="eastAsia"/>
        </w:rPr>
      </w:pPr>
    </w:p>
    <w:p w14:paraId="71C484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360" w:lineRule="auto"/>
        <w:textAlignment w:val="auto"/>
        <w:rPr>
          <w:rFonts w:hint="eastAsia"/>
        </w:rPr>
      </w:pPr>
      <w:r>
        <w:rPr>
          <w:rFonts w:hint="eastAsia"/>
          <w:b/>
          <w:bCs/>
        </w:rPr>
        <w:t>第六道防线：应急响应机制——从“被动处置”到“主动演练”</w:t>
      </w:r>
    </w:p>
    <w:p w14:paraId="68B33B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360" w:lineRule="auto"/>
        <w:textAlignment w:val="auto"/>
        <w:rPr>
          <w:rFonts w:hint="eastAsia"/>
        </w:rPr>
      </w:pPr>
      <w:r>
        <w:rPr>
          <w:rFonts w:hint="eastAsia"/>
        </w:rPr>
        <w:t>诺如病毒暴发具有突发性，预案演练决定损失上限：</w:t>
      </w:r>
    </w:p>
    <w:p w14:paraId="55BBEF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360" w:lineRule="auto"/>
        <w:textAlignment w:val="auto"/>
        <w:rPr>
          <w:rFonts w:hint="eastAsia"/>
        </w:rPr>
      </w:pPr>
      <w:r>
        <w:rPr>
          <w:rFonts w:hint="eastAsia"/>
          <w:b/>
          <w:bCs/>
        </w:rPr>
        <w:t>1.“熔断机制”启动：</w:t>
      </w:r>
      <w:r>
        <w:rPr>
          <w:rFonts w:hint="eastAsia"/>
        </w:rPr>
        <w:t>同一餐次出现3例以上疑似病例时，立即封存留样食品并暂停供餐。</w:t>
      </w:r>
    </w:p>
    <w:p w14:paraId="00F841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360" w:lineRule="auto"/>
        <w:textAlignment w:val="auto"/>
        <w:rPr>
          <w:rFonts w:hint="eastAsia"/>
        </w:rPr>
      </w:pPr>
      <w:r>
        <w:rPr>
          <w:rFonts w:hint="eastAsia"/>
          <w:b/>
          <w:bCs/>
        </w:rPr>
        <w:t>2.多部门协同网络：</w:t>
      </w:r>
      <w:r>
        <w:rPr>
          <w:rFonts w:hint="eastAsia"/>
        </w:rPr>
        <w:t>与疾控中心、医院建立绿色通道，确保2小时内完成流行病学调查。</w:t>
      </w:r>
    </w:p>
    <w:p w14:paraId="54907F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360" w:lineRule="auto"/>
        <w:textAlignment w:val="auto"/>
        <w:rPr>
          <w:rFonts w:hint="eastAsia"/>
        </w:rPr>
      </w:pPr>
      <w:r>
        <w:rPr>
          <w:rFonts w:hint="eastAsia"/>
          <w:b/>
          <w:bCs/>
        </w:rPr>
        <w:t>3.舆情管理预案：</w:t>
      </w:r>
      <w:r>
        <w:rPr>
          <w:rFonts w:hint="eastAsia"/>
        </w:rPr>
        <w:t>制定标准化对外回应话术，避免恐慌情绪扩散。</w:t>
      </w:r>
    </w:p>
    <w:p w14:paraId="66D3D5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360" w:lineRule="auto"/>
        <w:textAlignment w:val="auto"/>
        <w:rPr>
          <w:rFonts w:hint="eastAsia"/>
        </w:rPr>
      </w:pPr>
      <w:r>
        <w:rPr>
          <w:rFonts w:hint="eastAsia"/>
        </w:rPr>
        <w:t>2025年春季，诺如病毒与新型毒株叠加，全国食堂需以“六大防线”重构食安管理体系——这不仅是社会责任的履行，更是商业竞争力的护城河。</w:t>
      </w:r>
    </w:p>
    <w:p w14:paraId="41B919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360" w:lineRule="auto"/>
        <w:textAlignment w:val="auto"/>
        <w:rPr>
          <w:rFonts w:hint="eastAsia"/>
        </w:rPr>
      </w:pPr>
      <w:r>
        <w:rPr>
          <w:rFonts w:hint="eastAsia"/>
        </w:rPr>
        <w:t>当每一道防线都转化为标准化操作流程，食安才能真正从成本中心变为价值引擎。</w:t>
      </w:r>
    </w:p>
    <w:p w14:paraId="2B2D2C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360" w:lineRule="auto"/>
        <w:textAlignment w:val="auto"/>
        <w:rPr>
          <w:rFonts w:hint="default"/>
          <w:lang w:val="en-US" w:eastAsia="zh-CN"/>
        </w:rPr>
      </w:pPr>
      <w:bookmarkStart w:id="0" w:name="_GoBack"/>
      <w:bookmarkEnd w:id="0"/>
    </w:p>
    <w:p w14:paraId="7B2A7B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360" w:lineRule="auto"/>
        <w:textAlignment w:val="auto"/>
        <w:rPr>
          <w:rFonts w:hint="default"/>
          <w:color w:val="767171" w:themeColor="background2" w:themeShade="80"/>
          <w:sz w:val="18"/>
          <w:szCs w:val="21"/>
          <w:lang w:val="en-US" w:eastAsia="zh-CN"/>
        </w:rPr>
      </w:pPr>
      <w:r>
        <w:rPr>
          <w:rFonts w:hint="eastAsia"/>
          <w:color w:val="767171" w:themeColor="background2" w:themeShade="80"/>
          <w:sz w:val="18"/>
          <w:szCs w:val="21"/>
          <w:lang w:val="en-US" w:eastAsia="zh-CN"/>
        </w:rPr>
        <w:t>文章来源：团餐界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A3232C"/>
    <w:rsid w:val="29D13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77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2025-03-04T06:14:00Z</dcterms:created>
  <dc:creator>Zhanghm</dc:creator>
  <cp:lastModifiedBy>〃小鱼｜er、</cp:lastModifiedBy>
  <dcterms:modified xsi:type="dcterms:W3CDTF">2025-03-04T07:32:06Z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eyJoZGlkIjoiNDRmNmU4YWU4OWY5ZjdkNTcwYTRkNDA2MDY3NTVkNzkiLCJ1c2VySWQiOiI2Mjg3MjkwOTQifQ==</vt:lpwstr>
  </property>
  <property fmtid="{D5CDD505-2E9C-101B-9397-08002B2CF9AE}" pid="4" name="ICV">
    <vt:lpwstr>6B2CAE804D2045EAB64108A54FE6E0AF_12</vt:lpwstr>
  </property>
</Properties>
</file>